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250" w:type="dxa"/>
        <w:tblLook w:val="04A0" w:firstRow="1" w:lastRow="0" w:firstColumn="1" w:lastColumn="0" w:noHBand="0" w:noVBand="1"/>
      </w:tblPr>
      <w:tblGrid>
        <w:gridCol w:w="3881"/>
        <w:gridCol w:w="3882"/>
        <w:gridCol w:w="3152"/>
      </w:tblGrid>
      <w:tr w:rsidR="00277A41" w:rsidTr="0064330C">
        <w:tc>
          <w:tcPr>
            <w:tcW w:w="3881" w:type="dxa"/>
          </w:tcPr>
          <w:p w:rsidR="00277A41" w:rsidRPr="00730912" w:rsidRDefault="00277A41" w:rsidP="0064330C">
            <w:pPr>
              <w:jc w:val="center"/>
              <w:rPr>
                <w:b/>
              </w:rPr>
            </w:pPr>
            <w:r w:rsidRPr="00730912">
              <w:rPr>
                <w:b/>
              </w:rPr>
              <w:t>What is porn?</w:t>
            </w:r>
          </w:p>
        </w:tc>
        <w:tc>
          <w:tcPr>
            <w:tcW w:w="3882" w:type="dxa"/>
          </w:tcPr>
          <w:p w:rsidR="00277A41" w:rsidRPr="00730912" w:rsidRDefault="00277A41" w:rsidP="0064330C">
            <w:pPr>
              <w:jc w:val="center"/>
              <w:rPr>
                <w:b/>
              </w:rPr>
            </w:pPr>
            <w:r w:rsidRPr="00730912">
              <w:rPr>
                <w:b/>
              </w:rPr>
              <w:t>Who watches porn?</w:t>
            </w:r>
          </w:p>
        </w:tc>
        <w:tc>
          <w:tcPr>
            <w:tcW w:w="3152" w:type="dxa"/>
          </w:tcPr>
          <w:p w:rsidR="00277A41" w:rsidRPr="00730912" w:rsidRDefault="00277A41" w:rsidP="0064330C">
            <w:pPr>
              <w:jc w:val="center"/>
              <w:rPr>
                <w:b/>
              </w:rPr>
            </w:pPr>
            <w:r w:rsidRPr="00730912">
              <w:rPr>
                <w:b/>
              </w:rPr>
              <w:t>Where do people watch porn?</w:t>
            </w:r>
          </w:p>
        </w:tc>
      </w:tr>
      <w:tr w:rsidR="00277A41" w:rsidTr="0064330C">
        <w:tc>
          <w:tcPr>
            <w:tcW w:w="3881" w:type="dxa"/>
          </w:tcPr>
          <w:p w:rsidR="00277A41" w:rsidRPr="007C5068" w:rsidRDefault="00277A41" w:rsidP="0064330C">
            <w:pPr>
              <w:pStyle w:val="ListParagraph"/>
              <w:numPr>
                <w:ilvl w:val="0"/>
                <w:numId w:val="3"/>
              </w:numPr>
              <w:spacing w:after="0"/>
              <w:ind w:left="51" w:hanging="51"/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</w:pPr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Videos of people having sex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3"/>
              </w:numPr>
              <w:spacing w:after="0"/>
              <w:ind w:left="51" w:hanging="51"/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</w:pPr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sex online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3"/>
              </w:numPr>
              <w:spacing w:after="0"/>
              <w:ind w:left="51" w:hanging="51"/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</w:pPr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pop-up ads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3"/>
              </w:numPr>
              <w:spacing w:after="0"/>
              <w:ind w:left="51" w:hanging="51"/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</w:pPr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sexy videos on your phone</w:t>
            </w: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E41279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Less likely answers may include: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</w:pPr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Nudes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</w:pPr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nude magazines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  <w:rPr>
                <w:shd w:val="clear" w:color="auto" w:fill="FFFFFF"/>
              </w:rPr>
            </w:pPr>
            <w:proofErr w:type="gramStart"/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etc</w:t>
            </w:r>
            <w:proofErr w:type="gramEnd"/>
            <w:r w:rsidRPr="007C5068">
              <w:rPr>
                <w:rStyle w:val="Emphasis"/>
                <w:rFonts w:ascii="Helvetica" w:hAnsi="Helvetica" w:cs="Helvetica"/>
                <w:i/>
                <w:color w:val="000000" w:themeColor="text1"/>
                <w:shd w:val="clear" w:color="auto" w:fill="FFFFFF"/>
              </w:rPr>
              <w:t>.</w:t>
            </w:r>
            <w:r w:rsidRPr="007C5068">
              <w:rPr>
                <w:shd w:val="clear" w:color="auto" w:fill="FFFFFF"/>
              </w:rPr>
              <w:t> </w:t>
            </w: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  <w:rPr>
                <w:color w:val="000000" w:themeColor="text1"/>
              </w:rPr>
            </w:pPr>
            <w:r w:rsidRPr="00E41279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Young people may also list websites where porn can be accessed and/or name categories or types of porn. Teachers need to consider how this discussion will be managed and directed. </w:t>
            </w: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  <w:rPr>
                <w:color w:val="000000" w:themeColor="text1"/>
              </w:rPr>
            </w:pP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  <w:rPr>
                <w:color w:val="000000" w:themeColor="text1"/>
              </w:rPr>
            </w:pP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  <w:rPr>
                <w:b/>
                <w:color w:val="000000" w:themeColor="text1"/>
              </w:rPr>
            </w:pPr>
            <w:r w:rsidRPr="00E41279">
              <w:rPr>
                <w:b/>
                <w:color w:val="000000" w:themeColor="text1"/>
              </w:rPr>
              <w:t>Oxford dictionary definition of porn:</w:t>
            </w:r>
          </w:p>
          <w:p w:rsidR="00277A41" w:rsidRDefault="00277A41" w:rsidP="0064330C">
            <w:pPr>
              <w:tabs>
                <w:tab w:val="left" w:pos="236"/>
              </w:tabs>
              <w:ind w:left="51" w:hanging="51"/>
            </w:pPr>
            <w:r w:rsidRPr="00E41279">
              <w:rPr>
                <w:color w:val="000000" w:themeColor="text1"/>
              </w:rPr>
              <w:t>Printed or visual material containing the explicit description or display of sexual organs or activity, intended to stimulate sexual excit</w:t>
            </w:r>
            <w:bookmarkStart w:id="0" w:name="_GoBack"/>
            <w:bookmarkEnd w:id="0"/>
            <w:r w:rsidRPr="00E41279">
              <w:rPr>
                <w:color w:val="000000" w:themeColor="text1"/>
              </w:rPr>
              <w:t>ement.</w:t>
            </w:r>
          </w:p>
        </w:tc>
        <w:tc>
          <w:tcPr>
            <w:tcW w:w="3882" w:type="dxa"/>
          </w:tcPr>
          <w:p w:rsidR="00277A41" w:rsidRPr="001C7310" w:rsidRDefault="00277A41" w:rsidP="0064330C">
            <w:pPr>
              <w:tabs>
                <w:tab w:val="left" w:pos="236"/>
              </w:tabs>
              <w:ind w:left="51" w:hanging="51"/>
              <w:rPr>
                <w:b/>
              </w:rPr>
            </w:pPr>
            <w:r w:rsidRPr="001C7310">
              <w:rPr>
                <w:b/>
              </w:rPr>
              <w:t>Answers a</w:t>
            </w:r>
            <w:r>
              <w:rPr>
                <w:b/>
              </w:rPr>
              <w:t xml:space="preserve">bout </w:t>
            </w:r>
            <w:r w:rsidRPr="001C7310">
              <w:rPr>
                <w:b/>
              </w:rPr>
              <w:t>age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</w:pPr>
            <w:r w:rsidRPr="007C5068">
              <w:t>y</w:t>
            </w:r>
            <w:r w:rsidRPr="007C5068">
              <w:t>oung people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</w:pPr>
            <w:r w:rsidRPr="007C5068">
              <w:t>teens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</w:pPr>
            <w:r w:rsidRPr="007C5068">
              <w:t>older people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</w:pPr>
            <w:r w:rsidRPr="007C5068">
              <w:t>old men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</w:pPr>
            <w:r w:rsidRPr="007C5068">
              <w:t>people of all ages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2"/>
              </w:numPr>
              <w:spacing w:after="0"/>
              <w:ind w:left="51" w:hanging="51"/>
            </w:pPr>
            <w:r w:rsidRPr="007C5068">
              <w:t>people over 18</w:t>
            </w:r>
          </w:p>
          <w:p w:rsidR="00277A41" w:rsidRPr="001C7310" w:rsidRDefault="00111826" w:rsidP="0064330C">
            <w:pPr>
              <w:tabs>
                <w:tab w:val="left" w:pos="236"/>
              </w:tabs>
              <w:ind w:left="51" w:hanging="51"/>
              <w:rPr>
                <w:i/>
              </w:rPr>
            </w:pPr>
            <w:r>
              <w:t xml:space="preserve">(Some students may raise the topic of being over 18 due to some movies having X and R ratings for over 18 year olds. Generally, it is not illegal to watch porn if you are 18. However, it is illegal to show someone </w:t>
            </w:r>
            <w:proofErr w:type="gramStart"/>
            <w:r>
              <w:t>under 18 porn</w:t>
            </w:r>
            <w:proofErr w:type="gramEnd"/>
            <w:r>
              <w:t xml:space="preserve">. </w:t>
            </w:r>
            <w:r w:rsidR="00277A41" w:rsidRPr="00E41279">
              <w:t>See FAQ: Is it illegal to watch porn if you are under 18?)</w:t>
            </w:r>
          </w:p>
          <w:p w:rsidR="00277A41" w:rsidRDefault="00277A41" w:rsidP="0064330C">
            <w:pPr>
              <w:tabs>
                <w:tab w:val="left" w:pos="236"/>
              </w:tabs>
              <w:ind w:left="51" w:hanging="51"/>
            </w:pPr>
          </w:p>
          <w:p w:rsidR="00277A41" w:rsidRPr="001C7310" w:rsidRDefault="00277A41" w:rsidP="0064330C">
            <w:pPr>
              <w:tabs>
                <w:tab w:val="left" w:pos="236"/>
              </w:tabs>
              <w:ind w:left="51" w:hanging="51"/>
              <w:rPr>
                <w:b/>
              </w:rPr>
            </w:pPr>
            <w:r w:rsidRPr="001C7310">
              <w:rPr>
                <w:b/>
              </w:rPr>
              <w:t>Answers about gender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4"/>
              </w:numPr>
              <w:spacing w:after="0"/>
              <w:ind w:left="51" w:hanging="51"/>
            </w:pPr>
            <w:r w:rsidRPr="007C5068">
              <w:t>g</w:t>
            </w:r>
            <w:r w:rsidRPr="007C5068">
              <w:t>uys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4"/>
              </w:numPr>
              <w:spacing w:after="0"/>
              <w:ind w:left="51" w:hanging="51"/>
            </w:pPr>
            <w:r w:rsidRPr="007C5068">
              <w:t>not girls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4"/>
              </w:numPr>
              <w:spacing w:after="0"/>
              <w:ind w:left="51" w:hanging="51"/>
            </w:pPr>
            <w:r w:rsidRPr="007C5068">
              <w:t>women</w:t>
            </w:r>
          </w:p>
          <w:p w:rsidR="00277A41" w:rsidRPr="007C5068" w:rsidRDefault="00277A41" w:rsidP="0064330C">
            <w:pPr>
              <w:pStyle w:val="ListParagraph"/>
              <w:numPr>
                <w:ilvl w:val="0"/>
                <w:numId w:val="4"/>
              </w:numPr>
              <w:spacing w:after="0"/>
              <w:ind w:left="51" w:hanging="51"/>
            </w:pPr>
            <w:r w:rsidRPr="007C5068">
              <w:t>people of all genders</w:t>
            </w: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</w:pPr>
            <w:r w:rsidRPr="00E41279">
              <w:t>(You may need to address the stereotype that ‘only guys watch porn’ as many women also watch porn)</w:t>
            </w:r>
          </w:p>
          <w:p w:rsidR="00277A41" w:rsidRDefault="00277A41" w:rsidP="0064330C">
            <w:pPr>
              <w:tabs>
                <w:tab w:val="left" w:pos="236"/>
              </w:tabs>
              <w:ind w:left="51" w:hanging="51"/>
            </w:pPr>
          </w:p>
          <w:p w:rsidR="00277A41" w:rsidRPr="00086BDC" w:rsidRDefault="00277A41" w:rsidP="0064330C">
            <w:pPr>
              <w:tabs>
                <w:tab w:val="left" w:pos="236"/>
              </w:tabs>
              <w:ind w:left="51" w:hanging="51"/>
              <w:rPr>
                <w:b/>
              </w:rPr>
            </w:pPr>
            <w:r w:rsidRPr="00086BDC">
              <w:rPr>
                <w:b/>
              </w:rPr>
              <w:t>Answers about values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w</w:t>
            </w:r>
            <w:r w:rsidRPr="007C5068">
              <w:t>eirdos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creeps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perverts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sex addicts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all sorts of people</w:t>
            </w: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</w:pPr>
            <w:r w:rsidRPr="00E41279">
              <w:t>(You may wish to talk about how people’s personal values and experiences deeply impact what they think about porn)</w:t>
            </w:r>
          </w:p>
          <w:p w:rsidR="00277A41" w:rsidRPr="007C5068" w:rsidRDefault="00277A41" w:rsidP="0064330C">
            <w:pPr>
              <w:tabs>
                <w:tab w:val="left" w:pos="236"/>
              </w:tabs>
              <w:ind w:left="51" w:hanging="51"/>
              <w:rPr>
                <w:i/>
              </w:rPr>
            </w:pP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 xml:space="preserve">everyone </w:t>
            </w:r>
          </w:p>
          <w:p w:rsidR="00277A41" w:rsidRPr="00E41279" w:rsidRDefault="00277A41" w:rsidP="0064330C">
            <w:pPr>
              <w:tabs>
                <w:tab w:val="left" w:pos="236"/>
              </w:tabs>
              <w:ind w:left="51" w:hanging="51"/>
            </w:pPr>
            <w:r w:rsidRPr="00E41279">
              <w:t>(You may need to raise that not everyone watches/likes porn and that some people find some or all porn offensive/disgusting/a turn off/unethical/</w:t>
            </w:r>
            <w:proofErr w:type="spellStart"/>
            <w:r w:rsidRPr="00E41279">
              <w:t>etc</w:t>
            </w:r>
            <w:proofErr w:type="spellEnd"/>
            <w:r w:rsidRPr="00E41279">
              <w:t>)</w:t>
            </w:r>
          </w:p>
          <w:p w:rsidR="00277A41" w:rsidRDefault="00277A41" w:rsidP="0064330C">
            <w:pPr>
              <w:tabs>
                <w:tab w:val="left" w:pos="236"/>
              </w:tabs>
              <w:ind w:left="51" w:hanging="51"/>
            </w:pPr>
          </w:p>
          <w:p w:rsidR="00277A41" w:rsidRDefault="00277A41" w:rsidP="0064330C">
            <w:pPr>
              <w:pStyle w:val="ListParagraph"/>
              <w:spacing w:after="0"/>
              <w:ind w:left="51" w:hanging="51"/>
            </w:pPr>
            <w:r w:rsidRPr="00277A41">
              <w:t>horny people</w:t>
            </w:r>
          </w:p>
        </w:tc>
        <w:tc>
          <w:tcPr>
            <w:tcW w:w="3152" w:type="dxa"/>
          </w:tcPr>
          <w:p w:rsidR="00277A41" w:rsidRPr="00766B95" w:rsidRDefault="00277A41" w:rsidP="0064330C">
            <w:pPr>
              <w:tabs>
                <w:tab w:val="left" w:pos="236"/>
              </w:tabs>
              <w:ind w:left="51" w:hanging="51"/>
            </w:pPr>
            <w:r>
              <w:t>NB: Answers</w:t>
            </w:r>
            <w:r w:rsidRPr="00766B95">
              <w:t xml:space="preserve"> may overlap with the ‘how’</w:t>
            </w:r>
            <w:r>
              <w:t xml:space="preserve"> but it doesn’t matter where answers are placed, more that topics are raised. </w:t>
            </w:r>
          </w:p>
          <w:p w:rsidR="00277A41" w:rsidRDefault="00277A41" w:rsidP="0064330C">
            <w:pPr>
              <w:tabs>
                <w:tab w:val="left" w:pos="236"/>
              </w:tabs>
              <w:ind w:left="51" w:hanging="51"/>
              <w:rPr>
                <w:b/>
              </w:rPr>
            </w:pPr>
          </w:p>
          <w:p w:rsidR="00277A41" w:rsidRPr="00997DEA" w:rsidRDefault="00277A41" w:rsidP="0064330C">
            <w:pPr>
              <w:tabs>
                <w:tab w:val="left" w:pos="236"/>
              </w:tabs>
              <w:ind w:left="51" w:hanging="51"/>
              <w:rPr>
                <w:b/>
              </w:rPr>
            </w:pPr>
            <w:r w:rsidRPr="00997DEA">
              <w:rPr>
                <w:b/>
              </w:rPr>
              <w:t>Answers about medium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on phone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tablet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computer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>pop-up ads</w:t>
            </w:r>
          </w:p>
          <w:p w:rsidR="00277A41" w:rsidRPr="007C5068" w:rsidRDefault="00277A41" w:rsidP="0064330C">
            <w:pPr>
              <w:pStyle w:val="ListParagraph"/>
              <w:spacing w:after="0"/>
              <w:ind w:left="51" w:hanging="51"/>
            </w:pPr>
            <w:r w:rsidRPr="007C5068">
              <w:t xml:space="preserve">porn sites </w:t>
            </w:r>
          </w:p>
          <w:p w:rsidR="00277A41" w:rsidRDefault="00277A41" w:rsidP="0064330C">
            <w:pPr>
              <w:tabs>
                <w:tab w:val="left" w:pos="236"/>
              </w:tabs>
              <w:ind w:left="51" w:hanging="51"/>
            </w:pPr>
            <w:r>
              <w:t>Some students may list specific porn websites</w:t>
            </w:r>
          </w:p>
          <w:p w:rsidR="00277A41" w:rsidRPr="00766B95" w:rsidRDefault="00277A41" w:rsidP="0064330C">
            <w:pPr>
              <w:tabs>
                <w:tab w:val="left" w:pos="236"/>
              </w:tabs>
              <w:ind w:left="51" w:hanging="51"/>
              <w:rPr>
                <w:i/>
              </w:rPr>
            </w:pPr>
          </w:p>
          <w:p w:rsidR="00277A41" w:rsidRDefault="00277A41" w:rsidP="0064330C">
            <w:pPr>
              <w:tabs>
                <w:tab w:val="left" w:pos="236"/>
              </w:tabs>
              <w:ind w:left="51" w:hanging="51"/>
            </w:pPr>
            <w:r w:rsidRPr="00766B95">
              <w:t>Studen</w:t>
            </w:r>
            <w:r>
              <w:t xml:space="preserve">ts are less likely to </w:t>
            </w:r>
            <w:proofErr w:type="spellStart"/>
            <w:r>
              <w:t>recognise</w:t>
            </w:r>
            <w:proofErr w:type="spellEnd"/>
            <w:r>
              <w:t>: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nude magazines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sexting</w:t>
            </w:r>
          </w:p>
          <w:p w:rsidR="00277A41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naked sexual photos of themselves or peers naked (nudes)</w:t>
            </w:r>
          </w:p>
          <w:p w:rsidR="00277A41" w:rsidRPr="00997DEA" w:rsidRDefault="00277A41" w:rsidP="0064330C">
            <w:pPr>
              <w:tabs>
                <w:tab w:val="left" w:pos="236"/>
              </w:tabs>
              <w:ind w:left="51" w:hanging="51"/>
              <w:rPr>
                <w:b/>
              </w:rPr>
            </w:pPr>
            <w:r w:rsidRPr="00997DEA">
              <w:rPr>
                <w:b/>
              </w:rPr>
              <w:t>Answers about location</w:t>
            </w:r>
          </w:p>
          <w:p w:rsidR="00277A41" w:rsidRDefault="00277A41" w:rsidP="0064330C">
            <w:pPr>
              <w:pStyle w:val="ListParagraph"/>
              <w:spacing w:after="0"/>
              <w:ind w:left="51" w:hanging="51"/>
            </w:pPr>
            <w:r>
              <w:t>at home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at sleepovers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own bedroom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at work</w:t>
            </w:r>
          </w:p>
          <w:p w:rsidR="00277A41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at school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>
              <w:t>at a friend’s house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at a party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on bus or train</w:t>
            </w:r>
          </w:p>
          <w:p w:rsidR="00277A41" w:rsidRPr="00766B95" w:rsidRDefault="00277A41" w:rsidP="0064330C">
            <w:pPr>
              <w:pStyle w:val="ListParagraph"/>
              <w:spacing w:after="0"/>
              <w:ind w:left="51" w:hanging="51"/>
            </w:pPr>
            <w:r w:rsidRPr="00766B95">
              <w:t>wherever they feel like it</w:t>
            </w:r>
          </w:p>
          <w:p w:rsidR="00277A41" w:rsidRDefault="00277A41" w:rsidP="0064330C">
            <w:pPr>
              <w:tabs>
                <w:tab w:val="left" w:pos="236"/>
              </w:tabs>
              <w:ind w:left="51" w:hanging="51"/>
            </w:pPr>
            <w:r>
              <w:t>(You may like to highlight that it is illegal to show people under the age of 18 porn, so watching it at a friend’s house/school/sleepover/in a public place can be problematic)</w:t>
            </w:r>
          </w:p>
        </w:tc>
      </w:tr>
    </w:tbl>
    <w:p w:rsidR="0064330C" w:rsidRDefault="0064330C">
      <w:r>
        <w:br w:type="page"/>
      </w:r>
    </w:p>
    <w:tbl>
      <w:tblPr>
        <w:tblStyle w:val="TableGrid"/>
        <w:tblW w:w="11307" w:type="dxa"/>
        <w:tblInd w:w="108" w:type="dxa"/>
        <w:tblLook w:val="04A0" w:firstRow="1" w:lastRow="0" w:firstColumn="1" w:lastColumn="0" w:noHBand="0" w:noVBand="1"/>
      </w:tblPr>
      <w:tblGrid>
        <w:gridCol w:w="2826"/>
        <w:gridCol w:w="2827"/>
        <w:gridCol w:w="2827"/>
        <w:gridCol w:w="2827"/>
      </w:tblGrid>
      <w:tr w:rsidR="0064330C" w:rsidTr="0064330C">
        <w:trPr>
          <w:trHeight w:val="686"/>
        </w:trPr>
        <w:tc>
          <w:tcPr>
            <w:tcW w:w="2826" w:type="dxa"/>
          </w:tcPr>
          <w:p w:rsidR="00277A41" w:rsidRPr="00730912" w:rsidRDefault="00277A41" w:rsidP="0064330C">
            <w:pPr>
              <w:jc w:val="center"/>
              <w:rPr>
                <w:b/>
              </w:rPr>
            </w:pPr>
            <w:r>
              <w:br w:type="page"/>
            </w:r>
            <w:r w:rsidRPr="00730912">
              <w:rPr>
                <w:b/>
              </w:rPr>
              <w:t>When do people watch porn?</w:t>
            </w:r>
          </w:p>
        </w:tc>
        <w:tc>
          <w:tcPr>
            <w:tcW w:w="2827" w:type="dxa"/>
          </w:tcPr>
          <w:p w:rsidR="00277A41" w:rsidRPr="00730912" w:rsidRDefault="00277A41" w:rsidP="0064330C">
            <w:pPr>
              <w:jc w:val="center"/>
              <w:rPr>
                <w:b/>
              </w:rPr>
            </w:pPr>
            <w:r>
              <w:rPr>
                <w:b/>
              </w:rPr>
              <w:t>How is porn accessed?</w:t>
            </w:r>
          </w:p>
        </w:tc>
        <w:tc>
          <w:tcPr>
            <w:tcW w:w="2827" w:type="dxa"/>
          </w:tcPr>
          <w:p w:rsidR="00277A41" w:rsidRPr="00730912" w:rsidRDefault="00277A41" w:rsidP="0064330C">
            <w:pPr>
              <w:jc w:val="center"/>
              <w:rPr>
                <w:b/>
              </w:rPr>
            </w:pPr>
            <w:r>
              <w:rPr>
                <w:b/>
              </w:rPr>
              <w:t>Why do people watch porn?</w:t>
            </w:r>
          </w:p>
        </w:tc>
        <w:tc>
          <w:tcPr>
            <w:tcW w:w="2827" w:type="dxa"/>
          </w:tcPr>
          <w:p w:rsidR="00277A41" w:rsidRPr="00730912" w:rsidRDefault="00277A41" w:rsidP="0064330C">
            <w:pPr>
              <w:jc w:val="center"/>
              <w:rPr>
                <w:b/>
              </w:rPr>
            </w:pPr>
            <w:r>
              <w:rPr>
                <w:b/>
              </w:rPr>
              <w:t>Why not?</w:t>
            </w:r>
          </w:p>
        </w:tc>
      </w:tr>
      <w:tr w:rsidR="00277A41" w:rsidTr="0064330C">
        <w:trPr>
          <w:trHeight w:val="686"/>
        </w:trPr>
        <w:tc>
          <w:tcPr>
            <w:tcW w:w="2826" w:type="dxa"/>
          </w:tcPr>
          <w:p w:rsidR="00277A41" w:rsidRPr="00277A41" w:rsidRDefault="00277A41" w:rsidP="0064330C">
            <w:pPr>
              <w:tabs>
                <w:tab w:val="left" w:pos="325"/>
              </w:tabs>
              <w:rPr>
                <w:b/>
              </w:rPr>
            </w:pPr>
            <w:r w:rsidRPr="00277A41">
              <w:rPr>
                <w:b/>
              </w:rPr>
              <w:t>Answers about time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at any time of the day or night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accidentally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whenever the feel like it</w:t>
            </w:r>
          </w:p>
          <w:p w:rsidR="00277A41" w:rsidRPr="00277A41" w:rsidRDefault="00277A41" w:rsidP="0064330C">
            <w:pPr>
              <w:tabs>
                <w:tab w:val="left" w:pos="325"/>
              </w:tabs>
              <w:rPr>
                <w:b/>
              </w:rPr>
            </w:pPr>
            <w:r w:rsidRPr="00277A41">
              <w:rPr>
                <w:b/>
              </w:rPr>
              <w:t>Answers about location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at school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at home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at a friend’s house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at work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in private</w:t>
            </w:r>
          </w:p>
          <w:p w:rsidR="00277A41" w:rsidRPr="00277A41" w:rsidRDefault="00277A41" w:rsidP="0064330C">
            <w:pPr>
              <w:tabs>
                <w:tab w:val="left" w:pos="325"/>
              </w:tabs>
              <w:rPr>
                <w:b/>
              </w:rPr>
            </w:pPr>
            <w:r w:rsidRPr="00277A41">
              <w:rPr>
                <w:b/>
              </w:rPr>
              <w:t>Answers about age</w:t>
            </w:r>
          </w:p>
          <w:p w:rsidR="00277A41" w:rsidRDefault="00277A41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when you are over 18</w:t>
            </w:r>
          </w:p>
          <w:p w:rsidR="00277A41" w:rsidRDefault="00277A41" w:rsidP="0064330C">
            <w:pPr>
              <w:tabs>
                <w:tab w:val="left" w:pos="325"/>
              </w:tabs>
            </w:pPr>
            <w:r>
              <w:t>(Some students may raise the topic of being over 18 due to some movies having X and R ratings for over 18 year olds. Generally, it is not illegal to watch porn if you are 18. However, it is illegal to show someone under 18 porn)</w:t>
            </w:r>
          </w:p>
          <w:p w:rsidR="00277A41" w:rsidRDefault="00277A41" w:rsidP="0064330C">
            <w:pPr>
              <w:tabs>
                <w:tab w:val="left" w:pos="325"/>
              </w:tabs>
            </w:pPr>
          </w:p>
        </w:tc>
        <w:tc>
          <w:tcPr>
            <w:tcW w:w="2827" w:type="dxa"/>
          </w:tcPr>
          <w:p w:rsidR="00277A41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individually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with a partner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in a group/with friends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on phone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on computer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on tablet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in magazines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on TV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in books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at cinema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on DVD</w:t>
            </w:r>
          </w:p>
        </w:tc>
        <w:tc>
          <w:tcPr>
            <w:tcW w:w="2827" w:type="dxa"/>
          </w:tcPr>
          <w:p w:rsidR="00277A41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for information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 xml:space="preserve">for sex education 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to see how to have sex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for fun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for stimulation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pressure from others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to be part of the crowd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by accident – it just popped up or by clicking through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friend sent it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curiosity</w:t>
            </w:r>
          </w:p>
          <w:p w:rsidR="0052449D" w:rsidRDefault="0052449D" w:rsidP="0064330C">
            <w:pPr>
              <w:tabs>
                <w:tab w:val="left" w:pos="325"/>
              </w:tabs>
            </w:pPr>
            <w:r>
              <w:t>(Discussions on why porn is not a reliable source of sex education is covered in the ‘why not’)</w:t>
            </w:r>
          </w:p>
        </w:tc>
        <w:tc>
          <w:tcPr>
            <w:tcW w:w="2827" w:type="dxa"/>
          </w:tcPr>
          <w:p w:rsidR="00277A41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use might become a compulsion so that it interferes with everyday life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it’s unrealistic so ‘real’ sex may not live up to expectations – porn is a performance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objectifies and exploits women (and people of all genders)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promotes stereotypes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often violent and aggressive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can negatively affect relationships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some studies say porn can negatively affect healthy attitudes towards sex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not always produced with consent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links to sex trafficking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often violent and degrading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 xml:space="preserve">negatively affects </w:t>
            </w:r>
            <w:proofErr w:type="spellStart"/>
            <w:r>
              <w:t>self esteem</w:t>
            </w:r>
            <w:proofErr w:type="spellEnd"/>
            <w:r>
              <w:t xml:space="preserve"> and body image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can make disrespectful relationships seem OK and normal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doesn’t promote safe sex</w:t>
            </w:r>
          </w:p>
          <w:p w:rsidR="0052449D" w:rsidRDefault="0052449D" w:rsidP="0064330C">
            <w:pPr>
              <w:pStyle w:val="ListParagraph"/>
              <w:tabs>
                <w:tab w:val="left" w:pos="325"/>
              </w:tabs>
              <w:spacing w:after="0"/>
              <w:ind w:left="0" w:firstLine="0"/>
            </w:pPr>
            <w:r>
              <w:t>may make some sex acts seem like the ‘norm’</w:t>
            </w:r>
          </w:p>
        </w:tc>
      </w:tr>
    </w:tbl>
    <w:p w:rsidR="00F34826" w:rsidRDefault="00F34826" w:rsidP="0064330C"/>
    <w:sectPr w:rsidR="00F34826" w:rsidSect="00E412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20" w:right="720" w:bottom="720" w:left="311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92" w:rsidRDefault="00D53092" w:rsidP="002B2153">
      <w:r>
        <w:separator/>
      </w:r>
    </w:p>
    <w:p w:rsidR="00D53092" w:rsidRDefault="00D53092"/>
  </w:endnote>
  <w:endnote w:type="continuationSeparator" w:id="0">
    <w:p w:rsidR="00D53092" w:rsidRDefault="00D53092" w:rsidP="002B2153">
      <w:r>
        <w:continuationSeparator/>
      </w:r>
    </w:p>
    <w:p w:rsidR="00D53092" w:rsidRDefault="00D5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B3464ECE-8E0E-44AA-8DA4-7D06758EF6DC}"/>
    <w:embedItalic r:id="rId2" w:subsetted="1" w:fontKey="{6AB6070D-BA66-411B-989D-7E317A326490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FC1509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509" w:rsidRDefault="00FC1509" w:rsidP="002B2153">
    <w:pPr>
      <w:pStyle w:val="Footer"/>
    </w:pPr>
  </w:p>
  <w:p w:rsidR="00FC1509" w:rsidRDefault="00FC15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Pr="00D13BCC" w:rsidRDefault="00A803BE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8F95FB" wp14:editId="4479A655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6195060" cy="571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50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CF01AD" w:rsidRDefault="00A803BE" w:rsidP="002B2153">
                          <w:pPr>
                            <w:pStyle w:val="Footer"/>
                          </w:pPr>
                          <w:r>
                            <w:t>Year 9 or 10</w:t>
                          </w:r>
                          <w:r w:rsidR="00FC1509">
                            <w:t xml:space="preserve"> </w:t>
                          </w:r>
                          <w:r w:rsidR="00FC1509" w:rsidRPr="00CF01AD">
                            <w:t xml:space="preserve">Learning Activity: </w:t>
                          </w:r>
                          <w:r>
                            <w:t>Porn: The who, what, where, when, why and why not</w:t>
                          </w:r>
                        </w:p>
                        <w:p w:rsidR="00FC1509" w:rsidRPr="002B2153" w:rsidRDefault="00191AE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FC1509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</w:t>
                          </w:r>
                          <w:r w:rsidR="00A803BE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www.gdhr.wa.gov.au</w:t>
                          </w:r>
                          <w:r w:rsidR="00FC1509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C1509" w:rsidRPr="00667FE8" w:rsidRDefault="00FC1509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2pt;width:487.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" filled="f" stroked="f">
              <v:textbox>
                <w:txbxContent>
                  <w:p w:rsidR="00FC1509" w:rsidRPr="00CF01AD" w:rsidRDefault="00A803BE" w:rsidP="002B2153">
                    <w:pPr>
                      <w:pStyle w:val="Footer"/>
                    </w:pPr>
                    <w:r>
                      <w:t>Year 9 or 10</w:t>
                    </w:r>
                    <w:r w:rsidR="00FC1509">
                      <w:t xml:space="preserve"> </w:t>
                    </w:r>
                    <w:r w:rsidR="00FC1509" w:rsidRPr="00CF01AD">
                      <w:t xml:space="preserve">Learning Activity: </w:t>
                    </w:r>
                    <w:r>
                      <w:t>Porn: The who, what, where, when, why and why not</w:t>
                    </w:r>
                  </w:p>
                  <w:p w:rsidR="00FC1509" w:rsidRPr="002B2153" w:rsidRDefault="00191AE1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FC1509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</w:t>
                    </w:r>
                    <w:r w:rsidR="00A803BE">
                      <w:rPr>
                        <w:color w:val="7F7F7F" w:themeColor="text1" w:themeTint="80"/>
                        <w:sz w:val="20"/>
                        <w:szCs w:val="20"/>
                      </w:rPr>
                      <w:t>www.gdhr.wa.gov.au</w:t>
                    </w:r>
                    <w:r w:rsidR="00FC1509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  <w:p w:rsidR="00FC1509" w:rsidRPr="00667FE8" w:rsidRDefault="00FC1509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FC150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EEF727" wp14:editId="2F8C58B4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667FE8" w:rsidRDefault="00FC1509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64330C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64330C">
                            <w:fldChar w:fldCharType="begin"/>
                          </w:r>
                          <w:r w:rsidR="0064330C">
                            <w:instrText xml:space="preserve"> NUMPAGES </w:instrText>
                          </w:r>
                          <w:r w:rsidR="0064330C">
                            <w:fldChar w:fldCharType="separate"/>
                          </w:r>
                          <w:r w:rsidR="0064330C">
                            <w:rPr>
                              <w:noProof/>
                            </w:rPr>
                            <w:t>2</w:t>
                          </w:r>
                          <w:r w:rsidR="0064330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vyID8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FC1509" w:rsidRPr="00667FE8" w:rsidRDefault="00FC1509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64330C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64330C">
                      <w:fldChar w:fldCharType="begin"/>
                    </w:r>
                    <w:r w:rsidR="0064330C">
                      <w:instrText xml:space="preserve"> NUMPAGES </w:instrText>
                    </w:r>
                    <w:r w:rsidR="0064330C">
                      <w:fldChar w:fldCharType="separate"/>
                    </w:r>
                    <w:r w:rsidR="0064330C">
                      <w:rPr>
                        <w:noProof/>
                      </w:rPr>
                      <w:t>2</w:t>
                    </w:r>
                    <w:r w:rsidR="0064330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C1509"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633BA72" wp14:editId="7984851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00a1f2 [3044]" strokeweight="1.5pt">
              <w10:wrap anchorx="page" anchory="page"/>
              <w10:anchorlock/>
            </v:line>
          </w:pict>
        </mc:Fallback>
      </mc:AlternateContent>
    </w:r>
    <w:r w:rsidR="00FC15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92" w:rsidRDefault="00D53092" w:rsidP="002B2153">
      <w:r>
        <w:separator/>
      </w:r>
    </w:p>
    <w:p w:rsidR="00D53092" w:rsidRDefault="00D53092"/>
  </w:footnote>
  <w:footnote w:type="continuationSeparator" w:id="0">
    <w:p w:rsidR="00D53092" w:rsidRDefault="00D53092" w:rsidP="002B2153">
      <w:r>
        <w:continuationSeparator/>
      </w:r>
    </w:p>
    <w:p w:rsidR="00D53092" w:rsidRDefault="00D53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E412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007FBF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E451EB" wp14:editId="07277B84">
              <wp:simplePos x="0" y="0"/>
              <wp:positionH relativeFrom="margin">
                <wp:posOffset>48260</wp:posOffset>
              </wp:positionH>
              <wp:positionV relativeFrom="paragraph">
                <wp:posOffset>-243840</wp:posOffset>
              </wp:positionV>
              <wp:extent cx="8442960" cy="4876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296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A803BE" w:rsidRDefault="00A803BE" w:rsidP="002B2153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803BE">
                            <w:rPr>
                              <w:rFonts w:eastAsiaTheme="majorEastAsia"/>
                              <w:b/>
                              <w:color w:val="3190C9"/>
                              <w:sz w:val="32"/>
                              <w:szCs w:val="48"/>
                              <w:lang w:val="en-AU"/>
                            </w:rPr>
                            <w:t>Porn: The who, what, where, when, why and why not</w:t>
                          </w:r>
                          <w:r w:rsidR="00FC1509" w:rsidRPr="00A803BE"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48"/>
                            </w:rPr>
                            <w:br/>
                          </w:r>
                          <w:r w:rsidR="00111826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Graffiti wall activity – </w:t>
                          </w:r>
                          <w:r w:rsidR="00730912">
                            <w:rPr>
                              <w:color w:val="808080" w:themeColor="background1" w:themeShade="80"/>
                              <w:sz w:val="18"/>
                            </w:rPr>
                            <w:t>Teaching answer sheet</w:t>
                          </w:r>
                        </w:p>
                        <w:p w:rsidR="00FC1509" w:rsidRDefault="00FC1509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-19.2pt;width:664.8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" filled="f" stroked="f">
              <v:textbox>
                <w:txbxContent>
                  <w:p w:rsidR="00FC1509" w:rsidRPr="00A803BE" w:rsidRDefault="00A803BE" w:rsidP="002B2153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 w:rsidRPr="00A803BE">
                      <w:rPr>
                        <w:rFonts w:eastAsiaTheme="majorEastAsia"/>
                        <w:b/>
                        <w:color w:val="3190C9"/>
                        <w:sz w:val="32"/>
                        <w:szCs w:val="48"/>
                        <w:lang w:val="en-AU"/>
                      </w:rPr>
                      <w:t>Porn: The who, what, where, when, why and why not</w:t>
                    </w:r>
                    <w:r w:rsidR="00FC1509" w:rsidRPr="00A803BE">
                      <w:rPr>
                        <w:rFonts w:eastAsiaTheme="majorEastAsia"/>
                        <w:b/>
                        <w:color w:val="FFFFFF" w:themeColor="background1"/>
                        <w:sz w:val="32"/>
                        <w:szCs w:val="48"/>
                      </w:rPr>
                      <w:br/>
                    </w:r>
                    <w:r w:rsidR="00111826">
                      <w:rPr>
                        <w:color w:val="808080" w:themeColor="background1" w:themeShade="80"/>
                        <w:sz w:val="18"/>
                      </w:rPr>
                      <w:t xml:space="preserve">Graffiti wall activity – </w:t>
                    </w:r>
                    <w:r w:rsidR="00730912">
                      <w:rPr>
                        <w:color w:val="808080" w:themeColor="background1" w:themeShade="80"/>
                        <w:sz w:val="18"/>
                      </w:rPr>
                      <w:t>Teaching answer sheet</w:t>
                    </w:r>
                  </w:p>
                  <w:p w:rsidR="00FC1509" w:rsidRDefault="00FC1509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10BA33F3" wp14:editId="52679F35">
          <wp:simplePos x="0" y="0"/>
          <wp:positionH relativeFrom="margin">
            <wp:posOffset>6212840</wp:posOffset>
          </wp:positionH>
          <wp:positionV relativeFrom="topMargin">
            <wp:posOffset>76200</wp:posOffset>
          </wp:positionV>
          <wp:extent cx="990600" cy="472440"/>
          <wp:effectExtent l="0" t="0" r="0" b="3810"/>
          <wp:wrapTight wrapText="bothSides">
            <wp:wrapPolygon edited="0">
              <wp:start x="3323" y="0"/>
              <wp:lineTo x="2492" y="5226"/>
              <wp:lineTo x="2077" y="15677"/>
              <wp:lineTo x="0" y="15677"/>
              <wp:lineTo x="415" y="19161"/>
              <wp:lineTo x="8308" y="20903"/>
              <wp:lineTo x="10800" y="20903"/>
              <wp:lineTo x="16200" y="20032"/>
              <wp:lineTo x="20769" y="18290"/>
              <wp:lineTo x="20769" y="8710"/>
              <wp:lineTo x="17862" y="6097"/>
              <wp:lineTo x="7062" y="0"/>
              <wp:lineTo x="3323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1509" w:rsidRPr="00685904" w:rsidRDefault="00FC1509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6C539B5A" wp14:editId="5E7BC980">
              <wp:simplePos x="0" y="0"/>
              <wp:positionH relativeFrom="page">
                <wp:posOffset>-291465</wp:posOffset>
              </wp:positionH>
              <wp:positionV relativeFrom="topMargin">
                <wp:posOffset>617220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22.95pt,48.6pt" to="858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FC1509" w:rsidRDefault="00FC15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FC1509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F205B0" wp14:editId="3ED11E68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77886427" wp14:editId="46772D58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B85"/>
    <w:multiLevelType w:val="hybridMultilevel"/>
    <w:tmpl w:val="C68C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7BF2"/>
    <w:multiLevelType w:val="hybridMultilevel"/>
    <w:tmpl w:val="82C0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47279"/>
    <w:multiLevelType w:val="hybridMultilevel"/>
    <w:tmpl w:val="B48C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C6343"/>
    <w:multiLevelType w:val="hybridMultilevel"/>
    <w:tmpl w:val="AB6851EE"/>
    <w:lvl w:ilvl="0" w:tplc="7CE010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060E5"/>
    <w:rsid w:val="00051170"/>
    <w:rsid w:val="00086BDC"/>
    <w:rsid w:val="00111826"/>
    <w:rsid w:val="001318C1"/>
    <w:rsid w:val="00191AE1"/>
    <w:rsid w:val="001B6D94"/>
    <w:rsid w:val="001C4FDC"/>
    <w:rsid w:val="001C7310"/>
    <w:rsid w:val="001E5062"/>
    <w:rsid w:val="00215622"/>
    <w:rsid w:val="002266E4"/>
    <w:rsid w:val="002376FE"/>
    <w:rsid w:val="00277A41"/>
    <w:rsid w:val="002A0822"/>
    <w:rsid w:val="002B2153"/>
    <w:rsid w:val="002B5C4C"/>
    <w:rsid w:val="003203D7"/>
    <w:rsid w:val="0036246A"/>
    <w:rsid w:val="003771AE"/>
    <w:rsid w:val="0038234C"/>
    <w:rsid w:val="003A254C"/>
    <w:rsid w:val="003E65D4"/>
    <w:rsid w:val="003E6793"/>
    <w:rsid w:val="00415E58"/>
    <w:rsid w:val="00421DFE"/>
    <w:rsid w:val="00441C73"/>
    <w:rsid w:val="004B3C72"/>
    <w:rsid w:val="004B722D"/>
    <w:rsid w:val="0052449D"/>
    <w:rsid w:val="006411E5"/>
    <w:rsid w:val="0064330C"/>
    <w:rsid w:val="00667FE8"/>
    <w:rsid w:val="00675E61"/>
    <w:rsid w:val="00685904"/>
    <w:rsid w:val="006873B2"/>
    <w:rsid w:val="006F3D9E"/>
    <w:rsid w:val="00700A2E"/>
    <w:rsid w:val="0072581B"/>
    <w:rsid w:val="007273CB"/>
    <w:rsid w:val="00730912"/>
    <w:rsid w:val="00751006"/>
    <w:rsid w:val="00766B95"/>
    <w:rsid w:val="00782E48"/>
    <w:rsid w:val="007C331F"/>
    <w:rsid w:val="007C5068"/>
    <w:rsid w:val="007F05F9"/>
    <w:rsid w:val="00821549"/>
    <w:rsid w:val="00843A2A"/>
    <w:rsid w:val="008C4F74"/>
    <w:rsid w:val="008D7679"/>
    <w:rsid w:val="00906B09"/>
    <w:rsid w:val="00997DEA"/>
    <w:rsid w:val="00A171B1"/>
    <w:rsid w:val="00A803BE"/>
    <w:rsid w:val="00AF7D0D"/>
    <w:rsid w:val="00BA44E3"/>
    <w:rsid w:val="00BD396D"/>
    <w:rsid w:val="00BF69CE"/>
    <w:rsid w:val="00C07495"/>
    <w:rsid w:val="00C17087"/>
    <w:rsid w:val="00CF01AD"/>
    <w:rsid w:val="00D13BCC"/>
    <w:rsid w:val="00D47772"/>
    <w:rsid w:val="00D53092"/>
    <w:rsid w:val="00D770E5"/>
    <w:rsid w:val="00DB30F4"/>
    <w:rsid w:val="00E41279"/>
    <w:rsid w:val="00F34826"/>
    <w:rsid w:val="00F4170A"/>
    <w:rsid w:val="00F41958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69BC29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00AA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00AAFF" w:themeColor="accent1"/>
      </w:pBdr>
      <w:spacing w:before="200" w:after="280"/>
      <w:ind w:left="936" w:right="936"/>
    </w:pPr>
    <w:rPr>
      <w:b/>
      <w:bCs/>
      <w:i/>
      <w:iCs/>
      <w:color w:val="00A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00AAF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52449D"/>
    <w:pPr>
      <w:numPr>
        <w:numId w:val="5"/>
      </w:numPr>
      <w:tabs>
        <w:tab w:val="left" w:pos="236"/>
      </w:tabs>
      <w:spacing w:after="120"/>
    </w:pPr>
    <w:rPr>
      <w:i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69BC29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69BC29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00AA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00AAFF" w:themeColor="accent1"/>
      </w:pBdr>
      <w:spacing w:before="200" w:after="280"/>
      <w:ind w:left="936" w:right="936"/>
    </w:pPr>
    <w:rPr>
      <w:b/>
      <w:bCs/>
      <w:i/>
      <w:iCs/>
      <w:color w:val="00A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00AAF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52449D"/>
    <w:pPr>
      <w:numPr>
        <w:numId w:val="5"/>
      </w:numPr>
      <w:tabs>
        <w:tab w:val="left" w:pos="236"/>
      </w:tabs>
      <w:spacing w:after="120"/>
    </w:pPr>
    <w:rPr>
      <w:i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69BC29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GDHR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00AAFF"/>
      </a:accent1>
      <a:accent2>
        <a:srgbClr val="69BC29"/>
      </a:accent2>
      <a:accent3>
        <a:srgbClr val="FF5500"/>
      </a:accent3>
      <a:accent4>
        <a:srgbClr val="BD268B"/>
      </a:accent4>
      <a:accent5>
        <a:srgbClr val="DEAC17"/>
      </a:accent5>
      <a:accent6>
        <a:srgbClr val="7A17DE"/>
      </a:accent6>
      <a:hlink>
        <a:srgbClr val="095489"/>
      </a:hlink>
      <a:folHlink>
        <a:srgbClr val="095489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A19BC-DE93-4E7D-A821-25C8DCC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2450B8D2.dotm</Template>
  <TotalTime>0</TotalTime>
  <Pages>2</Pages>
  <Words>636</Words>
  <Characters>3115</Characters>
  <Application>Microsoft Office Word</Application>
  <DocSecurity>0</DocSecurity>
  <Lines>222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2020-01-22T05:27:00Z</dcterms:created>
  <dcterms:modified xsi:type="dcterms:W3CDTF">2020-01-22T05:31:00Z</dcterms:modified>
</cp:coreProperties>
</file>